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Livret d'accueil · Welcome guide</w:t>
      </w:r>
    </w:p>
    <w:p>
      <w:r>
        <w:t>[Nom du gîte] · [Name of the house]</w:t>
      </w:r>
    </w:p>
    <w:p>
      <w:r>
        <w:rPr>
          <w:i/>
        </w:rPr>
        <w:t>Modèle FR/EN HôteKit. Remplacez ce qui est entre crochets et supprimez ce qui ne vous concerne pas. Guide complet : hotekit.fr/livret-accueil-anglais</w:t>
      </w:r>
    </w:p>
    <w:p>
      <w:pPr>
        <w:pStyle w:val="Heading2"/>
      </w:pPr>
      <w:r>
        <w:t>1. Bienvenue · Welcome</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Bienvenue au [nom du gîte] ! Nous sommes ravis de vous accueillir. Ce livret contient tout ce qu'il faut pour votre séjour. Une question ? Écrivez-moi au [numéro], je réponds en général de [8 h] à [21 h].</w:t>
            </w:r>
          </w:p>
        </w:tc>
        <w:tc>
          <w:tcPr>
            <w:tcW w:type="dxa" w:w="5100"/>
          </w:tcPr>
          <w:p>
            <w:r>
              <w:rPr>
                <w:b/>
                <w:color w:val="303B80"/>
              </w:rPr>
              <w:t xml:space="preserve">EN  </w:t>
            </w:r>
            <w:r>
              <w:t>Welcome to [name of the house]! We are delighted to have you. This guide has everything you need for your stay. Any question? Text me on [number]. I usually reply between [8 am] and [9 pm].</w:t>
            </w:r>
          </w:p>
        </w:tc>
      </w:tr>
    </w:tbl>
    <w:p>
      <w:pPr>
        <w:pStyle w:val="Heading2"/>
      </w:pPr>
      <w:r>
        <w:t>2. Arrivée · Check-in</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L'arrivée se fait à partir de [16 h]. La boîte à clés se trouve [à gauche de la porte d'entrée, face à la maison]. Code : [1234]. Stationnement : [devant la maison, 2 places]. Le logement est au [rez-de-chaussée].</w:t>
            </w:r>
          </w:p>
        </w:tc>
        <w:tc>
          <w:tcPr>
            <w:tcW w:type="dxa" w:w="5100"/>
          </w:tcPr>
          <w:p>
            <w:r>
              <w:rPr>
                <w:b/>
                <w:color w:val="303B80"/>
              </w:rPr>
              <w:t xml:space="preserve">EN  </w:t>
            </w:r>
            <w:r>
              <w:t>Check-in is from [4 pm]. The key box is [to the left of the front door as you face the house]. Code: [1234]. Parking: [in front of the house, 2 spaces]. The [house / flat] is on the [ground floor (street level)].</w:t>
            </w:r>
          </w:p>
        </w:tc>
      </w:tr>
    </w:tbl>
    <w:p>
      <w:pPr>
        <w:pStyle w:val="Heading2"/>
      </w:pPr>
      <w:r>
        <w:t>3. Wi-Fi · Wi-Fi</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Réseau : [nom du réseau]. Mot de passe : [mot de passe]. Si le Wi-Fi ne marche plus, débranchez la box [dans le placard de l'entrée] pendant 30 secondes, rebranchez-la et attendez quelques minutes.</w:t>
            </w:r>
          </w:p>
        </w:tc>
        <w:tc>
          <w:tcPr>
            <w:tcW w:type="dxa" w:w="5100"/>
          </w:tcPr>
          <w:p>
            <w:r>
              <w:rPr>
                <w:b/>
                <w:color w:val="303B80"/>
              </w:rPr>
              <w:t xml:space="preserve">EN  </w:t>
            </w:r>
            <w:r>
              <w:t>Network: [network name]. Password: [password]. If the Wi-Fi stops working, unplug the router [in the hall cupboard] for 30 seconds, then plug it back in and wait a few minutes for it to reconnect.</w:t>
            </w:r>
          </w:p>
        </w:tc>
      </w:tr>
    </w:tbl>
    <w:p>
      <w:pPr>
        <w:pStyle w:val="Heading2"/>
      </w:pPr>
      <w:r>
        <w:t>4. Chauffage et eau chaude · Heating and hot water</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Le chauffage se règle avec le thermostat [du salon]. Merci de ne pas dépasser [20 °C] et de baisser le chauffage quand les fenêtres sont ouvertes. Le ballon d'eau chaude fait [200 litres] : après plusieurs longues douches, il lui faut environ [1 heure] pour chauffer à nouveau.</w:t>
            </w:r>
          </w:p>
        </w:tc>
        <w:tc>
          <w:tcPr>
            <w:tcW w:type="dxa" w:w="5100"/>
          </w:tcPr>
          <w:p>
            <w:r>
              <w:rPr>
                <w:b/>
                <w:color w:val="303B80"/>
              </w:rPr>
              <w:t xml:space="preserve">EN  </w:t>
            </w:r>
            <w:r>
              <w:t>The heating is controlled by the thermostat [in the living room]. Please keep it at [20 °C] or below, and turn it down when the windows are open. The hot water tank holds [200 litres]: after several long showers, it may need about [1 hour] to heat up again.</w:t>
            </w:r>
          </w:p>
        </w:tc>
      </w:tr>
    </w:tbl>
    <w:p>
      <w:pPr>
        <w:pStyle w:val="Heading2"/>
      </w:pPr>
      <w:r>
        <w:t>5. Cuisine et électroménager · Kitchen and appliances</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Plaque à induction : [appuyez environ 3 secondes sur le bouton marche]. Seules les casseroles compatibles induction fonctionnent. Lave-vaisselle : pastilles sous l'évier, programme [Eco]. Lave-linge : [dans le cellier], lessive fournie. Les prises sont françaises : prévoyez un adaptateur pour les appareils britanniques ou américains.</w:t>
            </w:r>
          </w:p>
        </w:tc>
        <w:tc>
          <w:tcPr>
            <w:tcW w:type="dxa" w:w="5100"/>
          </w:tcPr>
          <w:p>
            <w:r>
              <w:rPr>
                <w:b/>
                <w:color w:val="303B80"/>
              </w:rPr>
              <w:t xml:space="preserve">EN  </w:t>
            </w:r>
            <w:r>
              <w:t>Induction hob: [press and hold the power button for about 3 seconds]. Only induction-compatible pans will work. Dishwasher: tablets under the sink, use the [Eco] programme. Washing machine: [in the utility room], detergent provided. French sockets take European plugs: UK and US plugs need an adapter.</w:t>
            </w:r>
          </w:p>
        </w:tc>
      </w:tr>
    </w:tbl>
    <w:p>
      <w:pPr>
        <w:pStyle w:val="Heading2"/>
      </w:pPr>
      <w:r>
        <w:t>6. Règles de la maison · House rules</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Maison non-fumeur, y compris penché à la fenêtre : on fume dehors uniquement. Animaux : [acceptés / non acceptés]. Pas de fête ni de musique forte après [22 h] : les voisins sont proches. Fosse septique : rien d'autre que du papier toilette dans les toilettes, ni lingettes ni protections.</w:t>
            </w:r>
          </w:p>
        </w:tc>
        <w:tc>
          <w:tcPr>
            <w:tcW w:type="dxa" w:w="5100"/>
          </w:tcPr>
          <w:p>
            <w:r>
              <w:rPr>
                <w:b/>
                <w:color w:val="303B80"/>
              </w:rPr>
              <w:t xml:space="preserve">EN  </w:t>
            </w:r>
            <w:r>
              <w:t>No smoking inside the house, including leaning out of the windows. Smoking is allowed outdoors only. Pets: [welcome / not allowed]. No parties or loud music after [10 pm]: the neighbours are close. Septic tank: please flush toilet paper only. Do not flush wipes, sanitary products or anything else down the toilet.</w:t>
            </w:r>
          </w:p>
        </w:tc>
      </w:tr>
    </w:tbl>
    <w:p>
      <w:pPr>
        <w:pStyle w:val="Heading2"/>
      </w:pPr>
      <w:r>
        <w:t>7. Poubelles et tri · Bins and recycling</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Les consignes de tri varient selon les communes, voici les nôtres : [bac jaune] : emballages, plastiques, cartons, canettes. Verre : à la colonne [au bout de la rue]. Bac [gris] : tout le reste, en sacs fermés. Collecte le [mardi matin] : si vous êtes là [le lundi soir], merci de sortir les bacs.</w:t>
            </w:r>
          </w:p>
        </w:tc>
        <w:tc>
          <w:tcPr>
            <w:tcW w:type="dxa" w:w="5100"/>
          </w:tcPr>
          <w:p>
            <w:r>
              <w:rPr>
                <w:b/>
                <w:color w:val="303B80"/>
              </w:rPr>
              <w:t xml:space="preserve">EN  </w:t>
            </w:r>
            <w:r>
              <w:t>Recycling rules vary from town to town; here they are: [yellow bin]: packaging, plastic, cardboard, cans. Glass: bottle bank [at the end of the street]. [Grey] bin: everything else, in closed bags. Collection is on [Tuesday morning]: if you are here on [Monday evening], please put the bins out.</w:t>
            </w:r>
          </w:p>
        </w:tc>
      </w:tr>
    </w:tbl>
    <w:p>
      <w:pPr>
        <w:pStyle w:val="Heading2"/>
      </w:pPr>
      <w:r>
        <w:t>8. Départ · Check-out</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Le départ se fait avant [10 h]. Avant de partir : lancez le lave-vaisselle, videz les poubelles dans les bacs extérieurs, fermez les fenêtres et les volets, éteignez le chauffage et les lumières, remettez la clé dans la boîte et brouillez le code. Le ménage de fin de séjour est [inclus / à faire par vos soins].</w:t>
            </w:r>
          </w:p>
        </w:tc>
        <w:tc>
          <w:tcPr>
            <w:tcW w:type="dxa" w:w="5100"/>
          </w:tcPr>
          <w:p>
            <w:r>
              <w:rPr>
                <w:b/>
                <w:color w:val="303B80"/>
              </w:rPr>
              <w:t xml:space="preserve">EN  </w:t>
            </w:r>
            <w:r>
              <w:t>Check-out is by [10 am]. Before you leave: start the dishwasher, empty the bins into the outdoor containers, close the windows and shutters, turn off the heating and the lights, return the key to the key box and scramble the code. Final cleaning is [included / to be done by you].</w:t>
            </w:r>
          </w:p>
        </w:tc>
      </w:tr>
    </w:tbl>
    <w:p>
      <w:pPr>
        <w:pStyle w:val="Heading2"/>
      </w:pPr>
      <w:r>
        <w:t>9. Urgences · Emergencies</w:t>
      </w:r>
    </w:p>
    <w:tbl>
      <w:tblPr>
        <w:tblStyle w:val="TableGrid"/>
        <w:tblW w:type="auto" w:w="0"/>
        <w:jc w:val="center"/>
        <w:tblLook w:firstColumn="1" w:firstRow="1" w:lastColumn="0" w:lastRow="0" w:noHBand="0" w:noVBand="1" w:val="04A0"/>
      </w:tblPr>
      <w:tblGrid>
        <w:gridCol w:w="5100"/>
        <w:gridCol w:w="5100"/>
      </w:tblGrid>
      <w:tr>
        <w:tc>
          <w:tcPr>
            <w:tcW w:type="dxa" w:w="5100"/>
          </w:tcPr>
          <w:p>
            <w:r>
              <w:rPr>
                <w:b/>
                <w:color w:val="303B80"/>
              </w:rPr>
              <w:t xml:space="preserve">FR  </w:t>
            </w:r>
            <w:r>
              <w:t>Urgence : appelez le 112, gratuit depuis n'importe quel téléphone, y compris avec un téléphone étranger. Adresse à donner : [adresse complète, code postal, commune]. Médecin le plus proche : [nom, adresse, téléphone]. Hôpital avec service d'urgences le plus proche : [nom, à X km]. Pharmacie : [nom] ; la nuit et le dimanche, la pharmacie de garde est en général affichée sur la porte des pharmacies, ou [demandez-moi]. Disjoncteur : [placard de l'entrée]. Arrivée d'eau : [sous l'évier].</w:t>
            </w:r>
          </w:p>
        </w:tc>
        <w:tc>
          <w:tcPr>
            <w:tcW w:type="dxa" w:w="5100"/>
          </w:tcPr>
          <w:p>
            <w:r>
              <w:rPr>
                <w:b/>
                <w:color w:val="303B80"/>
              </w:rPr>
              <w:t xml:space="preserve">EN  </w:t>
            </w:r>
            <w:r>
              <w:t>Emergency: dial 112, free from any phone, including from a foreign mobile. Address to give: [full address, postcode, town]. Nearest doctor: [name, address, phone]. The nearest hospital emergency department is [name, X km away]. Pharmacy: [name]; at night and on Sundays, the duty pharmacy ("pharmacie de garde") is usually displayed on the door of local pharmacies, or [ask me]. Fuse box: [hall cupboard]. Main water valve: [under the sink].</w:t>
            </w:r>
          </w:p>
        </w:tc>
      </w:tr>
    </w:tbl>
    <w:p>
      <w:pPr>
        <w:pStyle w:val="Heading2"/>
      </w:pPr>
      <w:r>
        <w:t>Numéros d'urgence · Emergency numbers</w:t>
      </w:r>
    </w:p>
    <w:p>
      <w:pPr>
        <w:pStyle w:val="ListBullet"/>
      </w:pPr>
      <w:r>
        <w:t>112 : numéro d'urgence européen, gratuit · European emergency number, free, from any phone</w:t>
      </w:r>
    </w:p>
    <w:p>
      <w:pPr>
        <w:pStyle w:val="ListBullet"/>
      </w:pPr>
      <w:r>
        <w:t>15 : SAMU, urgence médicale · medical emergency</w:t>
      </w:r>
    </w:p>
    <w:p>
      <w:pPr>
        <w:pStyle w:val="ListBullet"/>
      </w:pPr>
      <w:r>
        <w:t>17 : police, gendarmerie · police</w:t>
      </w:r>
    </w:p>
    <w:p>
      <w:pPr>
        <w:pStyle w:val="ListBullet"/>
      </w:pPr>
      <w:r>
        <w:t>18 : pompiers · fire brigade</w:t>
      </w:r>
    </w:p>
    <w:p>
      <w:pPr>
        <w:pStyle w:val="ListBullet"/>
      </w:pPr>
      <w:r>
        <w:t>114 : personnes sourdes ou malentendantes, par SMS · for deaf or hard of hearing people, by text message</w:t>
      </w:r>
    </w:p>
    <w:p>
      <w:pPr>
        <w:pStyle w:val="ListBullet"/>
      </w:pPr>
      <w:r>
        <w:t>Adresse · Address : [numéro, rue, code postal, commune]</w:t>
      </w:r>
    </w:p>
    <w:p>
      <w:r>
        <w:rPr>
          <w:sz w:val="16"/>
        </w:rPr>
        <w:t>Modèle offert par HôteKit · hotekit.fr · hotekit.com · hostkitstudiofr.fr</w:t>
      </w:r>
    </w:p>
    <w:sectPr w:rsidR="00FC693F" w:rsidRPr="0006063C" w:rsidSect="00034616">
      <w:pgSz w:w="12240" w:h="15840"/>
      <w:pgMar w:top="1440" w:right="1020" w:bottom="144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